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70" w:rsidRDefault="00C579B6" w:rsidP="00C52170">
      <w:pPr>
        <w:pStyle w:val="3-NormalYaz"/>
        <w:spacing w:line="240" w:lineRule="exact"/>
        <w:rPr>
          <w:rFonts w:hAnsi="Times New Roman"/>
          <w:b/>
          <w:color w:val="548DD4" w:themeColor="text2" w:themeTint="99"/>
          <w:sz w:val="26"/>
          <w:szCs w:val="26"/>
        </w:rPr>
      </w:pPr>
      <w:r w:rsidRPr="00C579B6">
        <w:rPr>
          <w:rFonts w:hAnsi="Times New Roman"/>
          <w:b/>
          <w:color w:val="548DD4" w:themeColor="text2" w:themeTint="99"/>
          <w:sz w:val="26"/>
          <w:szCs w:val="26"/>
        </w:rPr>
        <w:t>6455 Kanun numaralı Gümrük Kanunu ile Bazı Kanun ve Kanun Hükmünde Kararnamelerde Değişiklik Yapılmasına Dair Kanun</w:t>
      </w:r>
    </w:p>
    <w:p w:rsidR="00C579B6" w:rsidRDefault="00C579B6" w:rsidP="00C52170">
      <w:pPr>
        <w:pStyle w:val="3-NormalYaz"/>
        <w:spacing w:line="240" w:lineRule="exact"/>
        <w:rPr>
          <w:rFonts w:hAnsi="Times New Roman"/>
          <w:b/>
          <w:color w:val="548DD4" w:themeColor="text2" w:themeTint="99"/>
          <w:sz w:val="26"/>
          <w:szCs w:val="26"/>
        </w:rPr>
      </w:pPr>
    </w:p>
    <w:p w:rsidR="00C579B6" w:rsidRPr="00B25DEA" w:rsidRDefault="00C579B6" w:rsidP="00C52170">
      <w:pPr>
        <w:pStyle w:val="3-NormalYaz"/>
        <w:spacing w:line="240" w:lineRule="exact"/>
        <w:rPr>
          <w:rFonts w:hAnsi="Times New Roman"/>
          <w:b/>
          <w:color w:val="548DD4" w:themeColor="text2" w:themeTint="99"/>
          <w:sz w:val="22"/>
          <w:szCs w:val="22"/>
        </w:rPr>
      </w:pPr>
    </w:p>
    <w:p w:rsidR="00B25DEA" w:rsidRPr="00B25DEA" w:rsidRDefault="00B25DEA" w:rsidP="00B25DEA">
      <w:pPr>
        <w:pStyle w:val="3-NormalYaz"/>
        <w:spacing w:line="240" w:lineRule="exact"/>
        <w:rPr>
          <w:rFonts w:hAnsi="Times New Roman"/>
          <w:sz w:val="22"/>
          <w:szCs w:val="22"/>
        </w:rPr>
      </w:pPr>
      <w:r w:rsidRPr="00B25DEA">
        <w:rPr>
          <w:rFonts w:hAnsi="Times New Roman"/>
          <w:sz w:val="22"/>
          <w:szCs w:val="22"/>
        </w:rPr>
        <w:t xml:space="preserve">11 Nisan 2013 tarihli resmi gazetede 6455 Kanun numaralı </w:t>
      </w:r>
      <w:hyperlink r:id="rId6" w:history="1">
        <w:r w:rsidRPr="00B25DEA">
          <w:rPr>
            <w:rStyle w:val="Hyperlink"/>
            <w:rFonts w:hAnsi="Times New Roman"/>
            <w:sz w:val="22"/>
            <w:szCs w:val="22"/>
          </w:rPr>
          <w:t>Gümrük Kanunu ile Bazı Kanun ve Kanun Hükmünde Kararnamelerde Değişiklik Yapılmasına Dair Kanun</w:t>
        </w:r>
      </w:hyperlink>
      <w:r w:rsidRPr="00B25DEA">
        <w:rPr>
          <w:rFonts w:hAnsi="Times New Roman"/>
          <w:sz w:val="22"/>
          <w:szCs w:val="22"/>
        </w:rPr>
        <w:t xml:space="preserve"> yayımlanmıştır. </w:t>
      </w:r>
    </w:p>
    <w:p w:rsidR="00B25DEA" w:rsidRPr="00B25DEA" w:rsidRDefault="00B25DEA" w:rsidP="00B25DEA">
      <w:pPr>
        <w:pStyle w:val="3-NormalYaz"/>
        <w:spacing w:line="240" w:lineRule="exact"/>
        <w:rPr>
          <w:rFonts w:hAnsi="Times New Roman"/>
          <w:sz w:val="22"/>
          <w:szCs w:val="22"/>
        </w:rPr>
      </w:pPr>
    </w:p>
    <w:p w:rsidR="00B25DEA" w:rsidRPr="00B25DEA" w:rsidRDefault="00B25DEA" w:rsidP="00B25DEA">
      <w:pPr>
        <w:pStyle w:val="3-NormalYaz"/>
        <w:spacing w:line="240" w:lineRule="exact"/>
        <w:rPr>
          <w:rFonts w:hAnsi="Times New Roman"/>
          <w:sz w:val="22"/>
          <w:szCs w:val="22"/>
        </w:rPr>
      </w:pPr>
      <w:r w:rsidRPr="00B25DEA">
        <w:rPr>
          <w:rFonts w:hAnsi="Times New Roman"/>
          <w:sz w:val="22"/>
          <w:szCs w:val="22"/>
        </w:rPr>
        <w:t xml:space="preserve">Bu kanunla yürürlüğe giren veya </w:t>
      </w:r>
      <w:r w:rsidR="00C579B6">
        <w:rPr>
          <w:rFonts w:hAnsi="Times New Roman"/>
          <w:sz w:val="22"/>
          <w:szCs w:val="22"/>
        </w:rPr>
        <w:t>düzenlenen</w:t>
      </w:r>
      <w:r w:rsidRPr="00B25DEA">
        <w:rPr>
          <w:rFonts w:hAnsi="Times New Roman"/>
          <w:sz w:val="22"/>
          <w:szCs w:val="22"/>
        </w:rPr>
        <w:t xml:space="preserve"> önemli hususlar aşağıda </w:t>
      </w:r>
      <w:r w:rsidR="00C579B6">
        <w:rPr>
          <w:rFonts w:hAnsi="Times New Roman"/>
          <w:sz w:val="22"/>
          <w:szCs w:val="22"/>
        </w:rPr>
        <w:t>özetlenmiştir:</w:t>
      </w:r>
    </w:p>
    <w:p w:rsidR="00B25DEA" w:rsidRPr="00B25DEA" w:rsidRDefault="00B25DEA" w:rsidP="00B25DEA">
      <w:pPr>
        <w:pStyle w:val="3-NormalYaz"/>
        <w:spacing w:line="240" w:lineRule="exact"/>
        <w:rPr>
          <w:rFonts w:hAnsi="Times New Roman"/>
          <w:sz w:val="22"/>
          <w:szCs w:val="22"/>
        </w:rPr>
      </w:pPr>
    </w:p>
    <w:p w:rsidR="00522C11" w:rsidRDefault="00B25DEA" w:rsidP="00C579B6">
      <w:pPr>
        <w:pStyle w:val="3-NormalYaz"/>
        <w:numPr>
          <w:ilvl w:val="0"/>
          <w:numId w:val="5"/>
        </w:numPr>
        <w:tabs>
          <w:tab w:val="clear" w:pos="566"/>
          <w:tab w:val="left" w:pos="709"/>
        </w:tabs>
        <w:spacing w:line="240" w:lineRule="exact"/>
        <w:rPr>
          <w:rFonts w:hAnsi="Times New Roman"/>
          <w:sz w:val="22"/>
          <w:szCs w:val="22"/>
        </w:rPr>
      </w:pPr>
      <w:r w:rsidRPr="00B25DEA">
        <w:rPr>
          <w:rFonts w:hAnsi="Times New Roman"/>
          <w:sz w:val="22"/>
          <w:szCs w:val="22"/>
        </w:rPr>
        <w:t>213 sayılı Vergi Usul</w:t>
      </w:r>
      <w:r w:rsidR="00C579B6">
        <w:rPr>
          <w:rFonts w:hAnsi="Times New Roman"/>
          <w:sz w:val="22"/>
          <w:szCs w:val="22"/>
        </w:rPr>
        <w:t xml:space="preserve"> Kanunu</w:t>
      </w:r>
      <w:r w:rsidR="00522C11">
        <w:rPr>
          <w:rFonts w:hAnsi="Times New Roman"/>
          <w:sz w:val="22"/>
          <w:szCs w:val="22"/>
        </w:rPr>
        <w:t>’</w:t>
      </w:r>
      <w:r w:rsidR="00C579B6">
        <w:rPr>
          <w:rFonts w:hAnsi="Times New Roman"/>
          <w:sz w:val="22"/>
          <w:szCs w:val="22"/>
        </w:rPr>
        <w:t xml:space="preserve">na eklenen düzenleme </w:t>
      </w:r>
      <w:proofErr w:type="gramStart"/>
      <w:r w:rsidR="00C579B6">
        <w:rPr>
          <w:rFonts w:hAnsi="Times New Roman"/>
          <w:sz w:val="22"/>
          <w:szCs w:val="22"/>
        </w:rPr>
        <w:t>ile</w:t>
      </w:r>
      <w:r w:rsidR="002E2F9B">
        <w:rPr>
          <w:rFonts w:hAnsi="Times New Roman"/>
          <w:sz w:val="22"/>
          <w:szCs w:val="22"/>
        </w:rPr>
        <w:t>;</w:t>
      </w:r>
      <w:proofErr w:type="gramEnd"/>
    </w:p>
    <w:p w:rsidR="00B25DEA" w:rsidRPr="00B25DEA" w:rsidRDefault="00B25DEA" w:rsidP="00522C11">
      <w:pPr>
        <w:pStyle w:val="3-NormalYaz"/>
        <w:numPr>
          <w:ilvl w:val="1"/>
          <w:numId w:val="5"/>
        </w:numPr>
        <w:tabs>
          <w:tab w:val="clear" w:pos="566"/>
          <w:tab w:val="left" w:pos="709"/>
        </w:tabs>
        <w:spacing w:line="240" w:lineRule="exact"/>
        <w:rPr>
          <w:rFonts w:hAnsi="Times New Roman"/>
          <w:sz w:val="22"/>
          <w:szCs w:val="22"/>
        </w:rPr>
      </w:pPr>
      <w:r w:rsidRPr="00B25DEA">
        <w:rPr>
          <w:rFonts w:hAnsi="Times New Roman"/>
          <w:sz w:val="22"/>
          <w:szCs w:val="22"/>
        </w:rPr>
        <w:t>Münhasıran sahte belge düzenlemek amacıyla mükellefiyet tesis ettirdiği vergi inceleme raporu ile tespit edilip mükellefiyeti terkin edilenlerin yeniden mükellefiyet tesis ettirme talebiyle vergi dairesine işe başlama bildiriminde bulunmaları halinde, adlarına mükellefiyet tesis edilebilmesi için idareye teminat göstermeleri istenilecektir. Buna göre, terkin edilenler adına yeniden mükellefiyet tesis edilebilmesi için 75 bin TL'den ve sahte belgelerde yer alan toplam tutarın yüzde 10'undan az olmamak üzere teminat şartı aranacaktır.</w:t>
      </w:r>
    </w:p>
    <w:p w:rsidR="00522C11" w:rsidRDefault="00B25DEA" w:rsidP="00C579B6">
      <w:pPr>
        <w:pStyle w:val="3-NormalYaz"/>
        <w:numPr>
          <w:ilvl w:val="0"/>
          <w:numId w:val="5"/>
        </w:numPr>
        <w:tabs>
          <w:tab w:val="clear" w:pos="566"/>
          <w:tab w:val="left" w:pos="709"/>
        </w:tabs>
        <w:spacing w:line="240" w:lineRule="exact"/>
        <w:rPr>
          <w:rFonts w:hAnsi="Times New Roman"/>
          <w:sz w:val="22"/>
          <w:szCs w:val="22"/>
        </w:rPr>
      </w:pPr>
      <w:r w:rsidRPr="00B25DEA">
        <w:rPr>
          <w:rFonts w:hAnsi="Times New Roman"/>
          <w:sz w:val="22"/>
          <w:szCs w:val="22"/>
        </w:rPr>
        <w:t xml:space="preserve">6098 </w:t>
      </w:r>
      <w:r w:rsidR="00175793">
        <w:rPr>
          <w:rFonts w:hAnsi="Times New Roman"/>
          <w:sz w:val="22"/>
          <w:szCs w:val="22"/>
        </w:rPr>
        <w:t>s</w:t>
      </w:r>
      <w:r w:rsidRPr="00B25DEA">
        <w:rPr>
          <w:rFonts w:hAnsi="Times New Roman"/>
          <w:sz w:val="22"/>
          <w:szCs w:val="22"/>
        </w:rPr>
        <w:t xml:space="preserve">ayılı </w:t>
      </w:r>
      <w:r w:rsidR="00175793">
        <w:rPr>
          <w:rFonts w:hAnsi="Times New Roman"/>
          <w:sz w:val="22"/>
          <w:szCs w:val="22"/>
        </w:rPr>
        <w:t xml:space="preserve">yeni </w:t>
      </w:r>
      <w:r w:rsidRPr="00B25DEA">
        <w:rPr>
          <w:rFonts w:hAnsi="Times New Roman"/>
          <w:sz w:val="22"/>
          <w:szCs w:val="22"/>
        </w:rPr>
        <w:t xml:space="preserve">Türk Borçlar Kanunu'nda </w:t>
      </w:r>
      <w:r w:rsidR="00175793">
        <w:rPr>
          <w:rFonts w:hAnsi="Times New Roman"/>
          <w:sz w:val="22"/>
          <w:szCs w:val="22"/>
        </w:rPr>
        <w:t>yapılan d</w:t>
      </w:r>
      <w:r w:rsidRPr="00B25DEA">
        <w:rPr>
          <w:rFonts w:hAnsi="Times New Roman"/>
          <w:sz w:val="22"/>
          <w:szCs w:val="22"/>
        </w:rPr>
        <w:t xml:space="preserve">üzenleme </w:t>
      </w:r>
      <w:proofErr w:type="gramStart"/>
      <w:r w:rsidRPr="00B25DEA">
        <w:rPr>
          <w:rFonts w:hAnsi="Times New Roman"/>
          <w:sz w:val="22"/>
          <w:szCs w:val="22"/>
        </w:rPr>
        <w:t>ile</w:t>
      </w:r>
      <w:r w:rsidR="002E2F9B">
        <w:rPr>
          <w:rFonts w:hAnsi="Times New Roman"/>
          <w:sz w:val="22"/>
          <w:szCs w:val="22"/>
        </w:rPr>
        <w:t>;</w:t>
      </w:r>
      <w:proofErr w:type="gramEnd"/>
    </w:p>
    <w:p w:rsidR="00B25DEA" w:rsidRPr="00B25DEA" w:rsidRDefault="00522C11" w:rsidP="00522C11">
      <w:pPr>
        <w:pStyle w:val="3-NormalYaz"/>
        <w:numPr>
          <w:ilvl w:val="1"/>
          <w:numId w:val="5"/>
        </w:numPr>
        <w:tabs>
          <w:tab w:val="clear" w:pos="566"/>
          <w:tab w:val="left" w:pos="709"/>
        </w:tabs>
        <w:spacing w:line="240" w:lineRule="exact"/>
        <w:rPr>
          <w:rFonts w:hAnsi="Times New Roman"/>
          <w:sz w:val="22"/>
          <w:szCs w:val="22"/>
        </w:rPr>
      </w:pPr>
      <w:r>
        <w:rPr>
          <w:rFonts w:hAnsi="Times New Roman"/>
          <w:sz w:val="22"/>
          <w:szCs w:val="22"/>
        </w:rPr>
        <w:t>T</w:t>
      </w:r>
      <w:r w:rsidR="00B25DEA" w:rsidRPr="00B25DEA">
        <w:rPr>
          <w:rFonts w:hAnsi="Times New Roman"/>
          <w:sz w:val="22"/>
          <w:szCs w:val="22"/>
        </w:rPr>
        <w:t xml:space="preserve">icari işletme sahipleri, esnaf ve </w:t>
      </w:r>
      <w:proofErr w:type="gramStart"/>
      <w:r w:rsidR="00B25DEA" w:rsidRPr="00B25DEA">
        <w:rPr>
          <w:rFonts w:hAnsi="Times New Roman"/>
          <w:sz w:val="22"/>
          <w:szCs w:val="22"/>
        </w:rPr>
        <w:t>sanatkarın</w:t>
      </w:r>
      <w:proofErr w:type="gramEnd"/>
      <w:r w:rsidR="00B25DEA" w:rsidRPr="00B25DEA">
        <w:rPr>
          <w:rFonts w:hAnsi="Times New Roman"/>
          <w:sz w:val="22"/>
          <w:szCs w:val="22"/>
        </w:rPr>
        <w:t xml:space="preserve"> kullanacakları kredi ve tarım kredi kooperatiflerince kullandırılacak kredilerin kefilliğinde eşin rızası aranmayacaktır.</w:t>
      </w:r>
    </w:p>
    <w:p w:rsidR="00B25DEA" w:rsidRPr="00B25DEA" w:rsidRDefault="00B25DEA" w:rsidP="00C579B6">
      <w:pPr>
        <w:pStyle w:val="3-NormalYaz"/>
        <w:numPr>
          <w:ilvl w:val="0"/>
          <w:numId w:val="5"/>
        </w:numPr>
        <w:tabs>
          <w:tab w:val="clear" w:pos="566"/>
          <w:tab w:val="left" w:pos="709"/>
        </w:tabs>
        <w:spacing w:line="240" w:lineRule="exact"/>
        <w:rPr>
          <w:rFonts w:hAnsi="Times New Roman"/>
          <w:sz w:val="22"/>
          <w:szCs w:val="22"/>
        </w:rPr>
      </w:pPr>
      <w:r w:rsidRPr="00B25DEA">
        <w:rPr>
          <w:rFonts w:hAnsi="Times New Roman"/>
          <w:sz w:val="22"/>
          <w:szCs w:val="22"/>
        </w:rPr>
        <w:t xml:space="preserve">6102 </w:t>
      </w:r>
      <w:r w:rsidR="00175793">
        <w:rPr>
          <w:rFonts w:hAnsi="Times New Roman"/>
          <w:sz w:val="22"/>
          <w:szCs w:val="22"/>
        </w:rPr>
        <w:t>s</w:t>
      </w:r>
      <w:r w:rsidRPr="00B25DEA">
        <w:rPr>
          <w:rFonts w:hAnsi="Times New Roman"/>
          <w:sz w:val="22"/>
          <w:szCs w:val="22"/>
        </w:rPr>
        <w:t xml:space="preserve">ayılı </w:t>
      </w:r>
      <w:r w:rsidR="00175793">
        <w:rPr>
          <w:rFonts w:hAnsi="Times New Roman"/>
          <w:sz w:val="22"/>
          <w:szCs w:val="22"/>
        </w:rPr>
        <w:t xml:space="preserve">yeni </w:t>
      </w:r>
      <w:r w:rsidRPr="00B25DEA">
        <w:rPr>
          <w:rFonts w:hAnsi="Times New Roman"/>
          <w:sz w:val="22"/>
          <w:szCs w:val="22"/>
        </w:rPr>
        <w:t xml:space="preserve">Türk Ticaret Kanunu'nda </w:t>
      </w:r>
      <w:r w:rsidR="00175793">
        <w:rPr>
          <w:rFonts w:hAnsi="Times New Roman"/>
          <w:sz w:val="22"/>
          <w:szCs w:val="22"/>
        </w:rPr>
        <w:t>y</w:t>
      </w:r>
      <w:r w:rsidR="00C579B6">
        <w:rPr>
          <w:rFonts w:hAnsi="Times New Roman"/>
          <w:sz w:val="22"/>
          <w:szCs w:val="22"/>
        </w:rPr>
        <w:t xml:space="preserve">apılan </w:t>
      </w:r>
      <w:r w:rsidR="00175793">
        <w:rPr>
          <w:rFonts w:hAnsi="Times New Roman"/>
          <w:sz w:val="22"/>
          <w:szCs w:val="22"/>
        </w:rPr>
        <w:t>d</w:t>
      </w:r>
      <w:r w:rsidR="00C579B6">
        <w:rPr>
          <w:rFonts w:hAnsi="Times New Roman"/>
          <w:sz w:val="22"/>
          <w:szCs w:val="22"/>
        </w:rPr>
        <w:t xml:space="preserve">üzenlemeler </w:t>
      </w:r>
      <w:proofErr w:type="gramStart"/>
      <w:r w:rsidR="00C579B6">
        <w:rPr>
          <w:rFonts w:hAnsi="Times New Roman"/>
          <w:sz w:val="22"/>
          <w:szCs w:val="22"/>
        </w:rPr>
        <w:t>ile;</w:t>
      </w:r>
      <w:proofErr w:type="gramEnd"/>
    </w:p>
    <w:p w:rsidR="00B25DEA" w:rsidRPr="004B4116" w:rsidRDefault="00B25DEA" w:rsidP="00C579B6">
      <w:pPr>
        <w:pStyle w:val="3-NormalYaz"/>
        <w:numPr>
          <w:ilvl w:val="1"/>
          <w:numId w:val="5"/>
        </w:numPr>
        <w:tabs>
          <w:tab w:val="clear" w:pos="566"/>
          <w:tab w:val="left" w:pos="709"/>
        </w:tabs>
        <w:spacing w:line="240" w:lineRule="exact"/>
        <w:rPr>
          <w:rFonts w:hAnsi="Times New Roman"/>
          <w:sz w:val="22"/>
          <w:szCs w:val="22"/>
        </w:rPr>
      </w:pPr>
      <w:r w:rsidRPr="004B4116">
        <w:rPr>
          <w:rFonts w:hAnsi="Times New Roman"/>
          <w:b/>
          <w:sz w:val="22"/>
          <w:szCs w:val="22"/>
          <w:u w:val="single"/>
        </w:rPr>
        <w:t>Bakanlar Kurulunca belirlenen şirketler dışında kalan anonim şirketler</w:t>
      </w:r>
      <w:r w:rsidRPr="004B4116">
        <w:rPr>
          <w:rFonts w:hAnsi="Times New Roman"/>
          <w:sz w:val="22"/>
          <w:szCs w:val="22"/>
        </w:rPr>
        <w:t xml:space="preserve"> ile 4572 sayılı Kanun kapsamındaki kooperatifler ve bunların bağımsız denetime tabi olmayan üst kuruluşları Gümrük ve Ticaret Bakanlığınca hazırlanan ve Bakanlar Kurulunca çıkarılacak yönetmelik ile dene</w:t>
      </w:r>
      <w:r w:rsidR="004B4116" w:rsidRPr="004B4116">
        <w:rPr>
          <w:rFonts w:hAnsi="Times New Roman"/>
          <w:sz w:val="22"/>
          <w:szCs w:val="22"/>
        </w:rPr>
        <w:t xml:space="preserve">time tabi olacaklardır. </w:t>
      </w:r>
      <w:r w:rsidRPr="004B4116">
        <w:rPr>
          <w:rFonts w:hAnsi="Times New Roman"/>
          <w:sz w:val="22"/>
          <w:szCs w:val="22"/>
        </w:rPr>
        <w:t>Denetime ilişkin usul ve esaslar ile denetim yapacak denetçilerin niteliklerine, uyacakları etik ilkelere, görev ve yetkilerine, seçilmelerine, görevden alınmalarına veya ayrılmalarına; denetimin ve denetim raporlarının içeriğine ve raporun genel kurula sunulmasına ilişkin hususlar Gümrük ve Ticaret Bakanlığınca hazırlanan ve Bakanlar Kurulunca çıkarılacak yönetmelikle düzenlenecektir. Kanunun denetçinin sorumluluğuna ilişkin hükümleri, denetim yapacak denetçilere de kıyasen uygulanacaktır. Söz konusu denetimi yaptırmayanların finansal tabloları ve yönetim kurulu yıllık faaliyet raporu düzenlenmemiş hükmünde sayılacaktır.</w:t>
      </w:r>
      <w:r w:rsidR="004B4116">
        <w:rPr>
          <w:rFonts w:hAnsi="Times New Roman"/>
          <w:sz w:val="22"/>
          <w:szCs w:val="22"/>
        </w:rPr>
        <w:t xml:space="preserve"> Bu denetim ile ilgili henüz bir yönetmelik yayımlanmamıştır. </w:t>
      </w:r>
    </w:p>
    <w:p w:rsidR="00B25DEA" w:rsidRDefault="00B25DEA" w:rsidP="004B4116">
      <w:pPr>
        <w:pStyle w:val="3-NormalYaz"/>
        <w:numPr>
          <w:ilvl w:val="1"/>
          <w:numId w:val="5"/>
        </w:numPr>
        <w:tabs>
          <w:tab w:val="clear" w:pos="566"/>
          <w:tab w:val="left" w:pos="709"/>
        </w:tabs>
        <w:spacing w:line="240" w:lineRule="exact"/>
        <w:rPr>
          <w:rFonts w:hAnsi="Times New Roman"/>
          <w:sz w:val="22"/>
          <w:szCs w:val="22"/>
        </w:rPr>
      </w:pPr>
      <w:r w:rsidRPr="00B25DEA">
        <w:rPr>
          <w:rFonts w:hAnsi="Times New Roman"/>
          <w:sz w:val="22"/>
          <w:szCs w:val="22"/>
        </w:rPr>
        <w:t>Türk Ticaret Kanununun Denetçi olabilecekler kısmında, uzun süre</w:t>
      </w:r>
      <w:r w:rsidR="004B4116">
        <w:rPr>
          <w:rFonts w:hAnsi="Times New Roman"/>
          <w:sz w:val="22"/>
          <w:szCs w:val="22"/>
        </w:rPr>
        <w:t xml:space="preserve"> aynı şirkette</w:t>
      </w:r>
      <w:r w:rsidRPr="00B25DEA">
        <w:rPr>
          <w:rFonts w:hAnsi="Times New Roman"/>
          <w:sz w:val="22"/>
          <w:szCs w:val="22"/>
        </w:rPr>
        <w:t xml:space="preserve"> denet</w:t>
      </w:r>
      <w:r w:rsidR="004B4116">
        <w:rPr>
          <w:rFonts w:hAnsi="Times New Roman"/>
          <w:sz w:val="22"/>
          <w:szCs w:val="22"/>
        </w:rPr>
        <w:t>çi</w:t>
      </w:r>
      <w:r w:rsidRPr="00B25DEA">
        <w:rPr>
          <w:rFonts w:hAnsi="Times New Roman"/>
          <w:sz w:val="22"/>
          <w:szCs w:val="22"/>
        </w:rPr>
        <w:t xml:space="preserve"> </w:t>
      </w:r>
      <w:r w:rsidR="004B4116">
        <w:rPr>
          <w:rFonts w:hAnsi="Times New Roman"/>
          <w:sz w:val="22"/>
          <w:szCs w:val="22"/>
        </w:rPr>
        <w:t xml:space="preserve">olarak seçilmiş denetçilerin </w:t>
      </w:r>
      <w:r w:rsidRPr="00B25DEA">
        <w:rPr>
          <w:rFonts w:hAnsi="Times New Roman"/>
          <w:sz w:val="22"/>
          <w:szCs w:val="22"/>
        </w:rPr>
        <w:t xml:space="preserve">değiştirilme zorunluluğuna ilişkin </w:t>
      </w:r>
      <w:r w:rsidR="004B4116" w:rsidRPr="004B4116">
        <w:rPr>
          <w:rFonts w:hAnsi="Times New Roman"/>
          <w:sz w:val="22"/>
          <w:szCs w:val="22"/>
        </w:rPr>
        <w:t>Kamu Gözetimi, Muhasebe ve Denetim Standartları Kurumu</w:t>
      </w:r>
      <w:r w:rsidR="004B4116">
        <w:rPr>
          <w:rFonts w:hAnsi="Times New Roman"/>
          <w:sz w:val="22"/>
          <w:szCs w:val="22"/>
        </w:rPr>
        <w:t>’na usul ve esasları belirleme yetkisi verilmiştir.</w:t>
      </w:r>
    </w:p>
    <w:p w:rsidR="004B4116" w:rsidRPr="004B4116" w:rsidRDefault="004B4116" w:rsidP="004B4116">
      <w:pPr>
        <w:pStyle w:val="3-NormalYaz"/>
        <w:numPr>
          <w:ilvl w:val="1"/>
          <w:numId w:val="5"/>
        </w:numPr>
        <w:tabs>
          <w:tab w:val="clear" w:pos="566"/>
          <w:tab w:val="left" w:pos="709"/>
        </w:tabs>
        <w:spacing w:line="240" w:lineRule="exact"/>
        <w:rPr>
          <w:rFonts w:hAnsi="Times New Roman"/>
          <w:sz w:val="22"/>
          <w:szCs w:val="22"/>
        </w:rPr>
      </w:pPr>
      <w:r w:rsidRPr="00B25DEA">
        <w:rPr>
          <w:rFonts w:hAnsi="Times New Roman"/>
          <w:sz w:val="22"/>
          <w:szCs w:val="22"/>
        </w:rPr>
        <w:t xml:space="preserve">Yevmiye defterinin kapanış onayı, izleyen faaliyet döneminin </w:t>
      </w:r>
      <w:r>
        <w:rPr>
          <w:rFonts w:hAnsi="Times New Roman"/>
          <w:sz w:val="22"/>
          <w:szCs w:val="22"/>
        </w:rPr>
        <w:t>6.</w:t>
      </w:r>
      <w:r w:rsidRPr="00B25DEA">
        <w:rPr>
          <w:rFonts w:hAnsi="Times New Roman"/>
          <w:sz w:val="22"/>
          <w:szCs w:val="22"/>
        </w:rPr>
        <w:t xml:space="preserve"> ayının sonuna kadar, yönetim kurulu karar defterinin kapanış onayı ise izleyen faaliyet döneminin </w:t>
      </w:r>
      <w:r>
        <w:rPr>
          <w:rFonts w:hAnsi="Times New Roman"/>
          <w:sz w:val="22"/>
          <w:szCs w:val="22"/>
        </w:rPr>
        <w:t>1.</w:t>
      </w:r>
      <w:r w:rsidRPr="00B25DEA">
        <w:rPr>
          <w:rFonts w:hAnsi="Times New Roman"/>
          <w:sz w:val="22"/>
          <w:szCs w:val="22"/>
        </w:rPr>
        <w:t xml:space="preserve"> ayının sonuna kadar notere yaptırılabilecektir.</w:t>
      </w:r>
    </w:p>
    <w:p w:rsidR="00C52170" w:rsidRDefault="00C52170" w:rsidP="00C52170">
      <w:pPr>
        <w:pStyle w:val="3-NormalYaz"/>
        <w:spacing w:line="240" w:lineRule="exact"/>
        <w:rPr>
          <w:rFonts w:hAnsi="Times New Roman"/>
          <w:sz w:val="22"/>
          <w:szCs w:val="22"/>
        </w:rPr>
      </w:pPr>
    </w:p>
    <w:p w:rsidR="004B4116" w:rsidRDefault="004B4116" w:rsidP="00C52170">
      <w:pPr>
        <w:pStyle w:val="3-NormalYaz"/>
        <w:spacing w:line="240" w:lineRule="exact"/>
        <w:rPr>
          <w:rFonts w:hAnsi="Times New Roman"/>
          <w:sz w:val="22"/>
          <w:szCs w:val="22"/>
        </w:rPr>
      </w:pPr>
      <w:r>
        <w:rPr>
          <w:rFonts w:hAnsi="Times New Roman"/>
          <w:sz w:val="22"/>
          <w:szCs w:val="22"/>
        </w:rPr>
        <w:t>Y</w:t>
      </w:r>
      <w:r w:rsidRPr="004B4116">
        <w:rPr>
          <w:rFonts w:hAnsi="Times New Roman"/>
          <w:sz w:val="22"/>
          <w:szCs w:val="22"/>
        </w:rPr>
        <w:t xml:space="preserve">evmiye defterinin kapanış onayına ilişkin hüküm </w:t>
      </w:r>
      <w:r>
        <w:rPr>
          <w:rFonts w:hAnsi="Times New Roman"/>
          <w:sz w:val="22"/>
          <w:szCs w:val="22"/>
        </w:rPr>
        <w:t>0</w:t>
      </w:r>
      <w:r w:rsidRPr="004B4116">
        <w:rPr>
          <w:rFonts w:hAnsi="Times New Roman"/>
          <w:sz w:val="22"/>
          <w:szCs w:val="22"/>
        </w:rPr>
        <w:t>1</w:t>
      </w:r>
      <w:r>
        <w:rPr>
          <w:rFonts w:hAnsi="Times New Roman"/>
          <w:sz w:val="22"/>
          <w:szCs w:val="22"/>
        </w:rPr>
        <w:t>.0</w:t>
      </w:r>
      <w:r w:rsidRPr="004B4116">
        <w:rPr>
          <w:rFonts w:hAnsi="Times New Roman"/>
          <w:sz w:val="22"/>
          <w:szCs w:val="22"/>
        </w:rPr>
        <w:t>1</w:t>
      </w:r>
      <w:r>
        <w:rPr>
          <w:rFonts w:hAnsi="Times New Roman"/>
          <w:sz w:val="22"/>
          <w:szCs w:val="22"/>
        </w:rPr>
        <w:t>.</w:t>
      </w:r>
      <w:r w:rsidRPr="004B4116">
        <w:rPr>
          <w:rFonts w:hAnsi="Times New Roman"/>
          <w:sz w:val="22"/>
          <w:szCs w:val="22"/>
        </w:rPr>
        <w:t>2013 tarihinden geçerli olmak üzere yayımı tarihinde,</w:t>
      </w:r>
      <w:r>
        <w:rPr>
          <w:rFonts w:hAnsi="Times New Roman"/>
          <w:sz w:val="22"/>
          <w:szCs w:val="22"/>
        </w:rPr>
        <w:t xml:space="preserve"> diğer hükümler de Kanun’un yayımından itibaren yürürlüğe girmektedir. </w:t>
      </w:r>
    </w:p>
    <w:p w:rsidR="004B4116" w:rsidRPr="00C52170" w:rsidRDefault="004B4116" w:rsidP="00C52170">
      <w:pPr>
        <w:pStyle w:val="3-NormalYaz"/>
        <w:spacing w:line="240" w:lineRule="exact"/>
        <w:rPr>
          <w:rFonts w:hAnsi="Times New Roman"/>
          <w:sz w:val="22"/>
          <w:szCs w:val="22"/>
        </w:rPr>
      </w:pPr>
      <w:bookmarkStart w:id="0" w:name="_GoBack"/>
      <w:bookmarkEnd w:id="0"/>
    </w:p>
    <w:p w:rsidR="00FE63B8" w:rsidRPr="001222B6" w:rsidRDefault="00C52170" w:rsidP="00C52170">
      <w:pPr>
        <w:pStyle w:val="3-NormalYaz"/>
        <w:spacing w:line="240" w:lineRule="exact"/>
        <w:rPr>
          <w:rFonts w:hAnsi="Times New Roman"/>
          <w:sz w:val="22"/>
          <w:szCs w:val="22"/>
        </w:rPr>
      </w:pPr>
      <w:r w:rsidRPr="00C52170">
        <w:rPr>
          <w:rFonts w:hAnsi="Times New Roman"/>
          <w:sz w:val="22"/>
          <w:szCs w:val="22"/>
        </w:rPr>
        <w:t>Saygılarımızla,</w:t>
      </w:r>
    </w:p>
    <w:sectPr w:rsidR="00FE63B8" w:rsidRPr="001222B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375"/>
    <w:multiLevelType w:val="hybridMultilevel"/>
    <w:tmpl w:val="4642CD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23327D97"/>
    <w:multiLevelType w:val="hybridMultilevel"/>
    <w:tmpl w:val="C726A074"/>
    <w:lvl w:ilvl="0" w:tplc="2702D600">
      <w:numFmt w:val="bullet"/>
      <w:lvlText w:val="-"/>
      <w:lvlJc w:val="left"/>
      <w:pPr>
        <w:ind w:left="720" w:hanging="360"/>
      </w:pPr>
      <w:rPr>
        <w:rFonts w:ascii="Verdana" w:eastAsia="Times New Roman" w:hAnsi="Verdana"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2646580"/>
    <w:multiLevelType w:val="hybridMultilevel"/>
    <w:tmpl w:val="6060D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E452DBE"/>
    <w:multiLevelType w:val="hybridMultilevel"/>
    <w:tmpl w:val="06D0BD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371"/>
    <w:rsid w:val="000145BB"/>
    <w:rsid w:val="0002714E"/>
    <w:rsid w:val="0004119A"/>
    <w:rsid w:val="00047DAE"/>
    <w:rsid w:val="0005602A"/>
    <w:rsid w:val="00057D83"/>
    <w:rsid w:val="00084335"/>
    <w:rsid w:val="000A1CE6"/>
    <w:rsid w:val="000A358A"/>
    <w:rsid w:val="000A65F0"/>
    <w:rsid w:val="000D065F"/>
    <w:rsid w:val="000D3F87"/>
    <w:rsid w:val="000D7C28"/>
    <w:rsid w:val="000F39F6"/>
    <w:rsid w:val="00112FB1"/>
    <w:rsid w:val="001222B6"/>
    <w:rsid w:val="001343D5"/>
    <w:rsid w:val="00156C12"/>
    <w:rsid w:val="00162054"/>
    <w:rsid w:val="00175793"/>
    <w:rsid w:val="001A21E5"/>
    <w:rsid w:val="001C0738"/>
    <w:rsid w:val="001E3CF7"/>
    <w:rsid w:val="00201F32"/>
    <w:rsid w:val="002214E4"/>
    <w:rsid w:val="00232996"/>
    <w:rsid w:val="002364FA"/>
    <w:rsid w:val="002542CE"/>
    <w:rsid w:val="002560F3"/>
    <w:rsid w:val="00256705"/>
    <w:rsid w:val="002649D2"/>
    <w:rsid w:val="00282273"/>
    <w:rsid w:val="002C797F"/>
    <w:rsid w:val="002E2F9B"/>
    <w:rsid w:val="002E5E63"/>
    <w:rsid w:val="00312785"/>
    <w:rsid w:val="00343F34"/>
    <w:rsid w:val="00346D9B"/>
    <w:rsid w:val="0034723B"/>
    <w:rsid w:val="00370FFA"/>
    <w:rsid w:val="003756DD"/>
    <w:rsid w:val="0038384A"/>
    <w:rsid w:val="003C13C5"/>
    <w:rsid w:val="003D487F"/>
    <w:rsid w:val="003F2BAE"/>
    <w:rsid w:val="004063E6"/>
    <w:rsid w:val="00433F33"/>
    <w:rsid w:val="00467C61"/>
    <w:rsid w:val="00470AC6"/>
    <w:rsid w:val="00471AE6"/>
    <w:rsid w:val="00476F5F"/>
    <w:rsid w:val="004806DC"/>
    <w:rsid w:val="00494EA9"/>
    <w:rsid w:val="004951FF"/>
    <w:rsid w:val="0049705E"/>
    <w:rsid w:val="004B4116"/>
    <w:rsid w:val="004D007F"/>
    <w:rsid w:val="004D4E6C"/>
    <w:rsid w:val="004E466C"/>
    <w:rsid w:val="004E5FE9"/>
    <w:rsid w:val="00522C11"/>
    <w:rsid w:val="00527D62"/>
    <w:rsid w:val="00534DBA"/>
    <w:rsid w:val="005477F6"/>
    <w:rsid w:val="005522E1"/>
    <w:rsid w:val="0057163D"/>
    <w:rsid w:val="005748D0"/>
    <w:rsid w:val="005812AA"/>
    <w:rsid w:val="00581E45"/>
    <w:rsid w:val="00583A39"/>
    <w:rsid w:val="005874AE"/>
    <w:rsid w:val="005916FA"/>
    <w:rsid w:val="005A75F3"/>
    <w:rsid w:val="005B2427"/>
    <w:rsid w:val="005B334E"/>
    <w:rsid w:val="005B6D8F"/>
    <w:rsid w:val="006067BD"/>
    <w:rsid w:val="0061222B"/>
    <w:rsid w:val="006246B1"/>
    <w:rsid w:val="00632AAE"/>
    <w:rsid w:val="00644A52"/>
    <w:rsid w:val="00646990"/>
    <w:rsid w:val="0065765B"/>
    <w:rsid w:val="006809DE"/>
    <w:rsid w:val="00695EDE"/>
    <w:rsid w:val="006A72AB"/>
    <w:rsid w:val="006B6D02"/>
    <w:rsid w:val="006C6D62"/>
    <w:rsid w:val="007000B5"/>
    <w:rsid w:val="00701C35"/>
    <w:rsid w:val="00703BF5"/>
    <w:rsid w:val="0071287F"/>
    <w:rsid w:val="007128F3"/>
    <w:rsid w:val="00723F9C"/>
    <w:rsid w:val="0073548A"/>
    <w:rsid w:val="00735FBE"/>
    <w:rsid w:val="00744371"/>
    <w:rsid w:val="0075035D"/>
    <w:rsid w:val="0075304E"/>
    <w:rsid w:val="00757AC4"/>
    <w:rsid w:val="00766C61"/>
    <w:rsid w:val="0077180C"/>
    <w:rsid w:val="007820FD"/>
    <w:rsid w:val="007B5E3D"/>
    <w:rsid w:val="007C57CA"/>
    <w:rsid w:val="007C75D9"/>
    <w:rsid w:val="007D4F29"/>
    <w:rsid w:val="008033DE"/>
    <w:rsid w:val="008467BF"/>
    <w:rsid w:val="00853CDD"/>
    <w:rsid w:val="00857782"/>
    <w:rsid w:val="00875005"/>
    <w:rsid w:val="008865CC"/>
    <w:rsid w:val="00894729"/>
    <w:rsid w:val="008C3F49"/>
    <w:rsid w:val="008C6C50"/>
    <w:rsid w:val="008F43E1"/>
    <w:rsid w:val="008F5D1E"/>
    <w:rsid w:val="00910965"/>
    <w:rsid w:val="0092193C"/>
    <w:rsid w:val="00921979"/>
    <w:rsid w:val="00927247"/>
    <w:rsid w:val="00945EE7"/>
    <w:rsid w:val="00980D3E"/>
    <w:rsid w:val="00981626"/>
    <w:rsid w:val="0098611A"/>
    <w:rsid w:val="00990DE9"/>
    <w:rsid w:val="009A0FB1"/>
    <w:rsid w:val="009B6454"/>
    <w:rsid w:val="009E413B"/>
    <w:rsid w:val="009E7B21"/>
    <w:rsid w:val="00A0567D"/>
    <w:rsid w:val="00A12B5C"/>
    <w:rsid w:val="00A1795E"/>
    <w:rsid w:val="00A2042C"/>
    <w:rsid w:val="00A2156B"/>
    <w:rsid w:val="00A32325"/>
    <w:rsid w:val="00A62AD2"/>
    <w:rsid w:val="00AB27FA"/>
    <w:rsid w:val="00AB3BF2"/>
    <w:rsid w:val="00AB4F7A"/>
    <w:rsid w:val="00AD1F5A"/>
    <w:rsid w:val="00AE5036"/>
    <w:rsid w:val="00B13CDC"/>
    <w:rsid w:val="00B227D9"/>
    <w:rsid w:val="00B25DEA"/>
    <w:rsid w:val="00B83500"/>
    <w:rsid w:val="00B943FE"/>
    <w:rsid w:val="00BD2AB8"/>
    <w:rsid w:val="00BD35EA"/>
    <w:rsid w:val="00BE0709"/>
    <w:rsid w:val="00BF2633"/>
    <w:rsid w:val="00BF4E3C"/>
    <w:rsid w:val="00BF58D2"/>
    <w:rsid w:val="00BF7F23"/>
    <w:rsid w:val="00C24398"/>
    <w:rsid w:val="00C52170"/>
    <w:rsid w:val="00C5240B"/>
    <w:rsid w:val="00C579B6"/>
    <w:rsid w:val="00C727AA"/>
    <w:rsid w:val="00C73C02"/>
    <w:rsid w:val="00C77ADD"/>
    <w:rsid w:val="00C855A4"/>
    <w:rsid w:val="00C87331"/>
    <w:rsid w:val="00C90FC4"/>
    <w:rsid w:val="00C945E4"/>
    <w:rsid w:val="00CA4B0C"/>
    <w:rsid w:val="00CA64F4"/>
    <w:rsid w:val="00CB3CC6"/>
    <w:rsid w:val="00CD21B2"/>
    <w:rsid w:val="00CD6E60"/>
    <w:rsid w:val="00CE112C"/>
    <w:rsid w:val="00CF10C0"/>
    <w:rsid w:val="00CF2584"/>
    <w:rsid w:val="00CF7667"/>
    <w:rsid w:val="00D1794B"/>
    <w:rsid w:val="00D2642E"/>
    <w:rsid w:val="00D27134"/>
    <w:rsid w:val="00D433CB"/>
    <w:rsid w:val="00D61515"/>
    <w:rsid w:val="00D627D2"/>
    <w:rsid w:val="00D72A72"/>
    <w:rsid w:val="00D874A5"/>
    <w:rsid w:val="00D95292"/>
    <w:rsid w:val="00DA074C"/>
    <w:rsid w:val="00DA0EFB"/>
    <w:rsid w:val="00DB2422"/>
    <w:rsid w:val="00DB37EF"/>
    <w:rsid w:val="00DB535B"/>
    <w:rsid w:val="00DD0DDF"/>
    <w:rsid w:val="00DD66C3"/>
    <w:rsid w:val="00DF3442"/>
    <w:rsid w:val="00DF7490"/>
    <w:rsid w:val="00E25F54"/>
    <w:rsid w:val="00E61338"/>
    <w:rsid w:val="00E836BB"/>
    <w:rsid w:val="00E8380A"/>
    <w:rsid w:val="00E9057C"/>
    <w:rsid w:val="00EB285E"/>
    <w:rsid w:val="00EC72B1"/>
    <w:rsid w:val="00ED5D98"/>
    <w:rsid w:val="00EE435D"/>
    <w:rsid w:val="00EF1D31"/>
    <w:rsid w:val="00EF7932"/>
    <w:rsid w:val="00F0176D"/>
    <w:rsid w:val="00F03DE9"/>
    <w:rsid w:val="00F132DB"/>
    <w:rsid w:val="00F2631D"/>
    <w:rsid w:val="00F5226E"/>
    <w:rsid w:val="00F71039"/>
    <w:rsid w:val="00F761F0"/>
    <w:rsid w:val="00F8082E"/>
    <w:rsid w:val="00F82CB7"/>
    <w:rsid w:val="00F833F8"/>
    <w:rsid w:val="00F8698E"/>
    <w:rsid w:val="00F92938"/>
    <w:rsid w:val="00F9574B"/>
    <w:rsid w:val="00FA1FAF"/>
    <w:rsid w:val="00FA48C4"/>
    <w:rsid w:val="00FB04CB"/>
    <w:rsid w:val="00FB2F26"/>
    <w:rsid w:val="00FB68A2"/>
    <w:rsid w:val="00FD6935"/>
    <w:rsid w:val="00FE63B8"/>
    <w:rsid w:val="00FE745F"/>
    <w:rsid w:val="00FF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744371"/>
    <w:pPr>
      <w:tabs>
        <w:tab w:val="left" w:pos="566"/>
      </w:tabs>
      <w:spacing w:after="0" w:line="240" w:lineRule="auto"/>
      <w:jc w:val="both"/>
    </w:pPr>
    <w:rPr>
      <w:rFonts w:ascii="Times New Roman" w:eastAsia="ヒラギノ明朝 Pro W3" w:hAnsi="Times" w:cs="Times New Roman"/>
      <w:sz w:val="19"/>
      <w:szCs w:val="20"/>
      <w:lang w:val="tr-TR"/>
    </w:rPr>
  </w:style>
  <w:style w:type="paragraph" w:customStyle="1" w:styleId="2-OrtaBaslk">
    <w:name w:val="2-Orta Baslık"/>
    <w:rsid w:val="00701C35"/>
    <w:pPr>
      <w:spacing w:after="0" w:line="240" w:lineRule="auto"/>
      <w:jc w:val="center"/>
    </w:pPr>
    <w:rPr>
      <w:rFonts w:ascii="Times New Roman" w:eastAsia="ヒラギノ明朝 Pro W3" w:hAnsi="Times" w:cs="Times New Roman"/>
      <w:b/>
      <w:sz w:val="19"/>
      <w:szCs w:val="20"/>
      <w:lang w:val="tr-TR"/>
    </w:rPr>
  </w:style>
  <w:style w:type="character" w:styleId="Hyperlink">
    <w:name w:val="Hyperlink"/>
    <w:basedOn w:val="DefaultParagraphFont"/>
    <w:uiPriority w:val="99"/>
    <w:unhideWhenUsed/>
    <w:rsid w:val="001222B6"/>
    <w:rPr>
      <w:color w:val="0000FF" w:themeColor="hyperlink"/>
      <w:u w:val="single"/>
    </w:rPr>
  </w:style>
  <w:style w:type="character" w:styleId="FollowedHyperlink">
    <w:name w:val="FollowedHyperlink"/>
    <w:basedOn w:val="DefaultParagraphFont"/>
    <w:uiPriority w:val="99"/>
    <w:semiHidden/>
    <w:unhideWhenUsed/>
    <w:rsid w:val="001222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NormalYaz">
    <w:name w:val="3-Normal Yazı"/>
    <w:rsid w:val="00744371"/>
    <w:pPr>
      <w:tabs>
        <w:tab w:val="left" w:pos="566"/>
      </w:tabs>
      <w:spacing w:after="0" w:line="240" w:lineRule="auto"/>
      <w:jc w:val="both"/>
    </w:pPr>
    <w:rPr>
      <w:rFonts w:ascii="Times New Roman" w:eastAsia="ヒラギノ明朝 Pro W3" w:hAnsi="Times" w:cs="Times New Roman"/>
      <w:sz w:val="19"/>
      <w:szCs w:val="20"/>
      <w:lang w:val="tr-TR"/>
    </w:rPr>
  </w:style>
  <w:style w:type="paragraph" w:customStyle="1" w:styleId="2-OrtaBaslk">
    <w:name w:val="2-Orta Baslık"/>
    <w:rsid w:val="00701C35"/>
    <w:pPr>
      <w:spacing w:after="0" w:line="240" w:lineRule="auto"/>
      <w:jc w:val="center"/>
    </w:pPr>
    <w:rPr>
      <w:rFonts w:ascii="Times New Roman" w:eastAsia="ヒラギノ明朝 Pro W3" w:hAnsi="Times" w:cs="Times New Roman"/>
      <w:b/>
      <w:sz w:val="19"/>
      <w:szCs w:val="20"/>
      <w:lang w:val="tr-TR"/>
    </w:rPr>
  </w:style>
  <w:style w:type="character" w:styleId="Hyperlink">
    <w:name w:val="Hyperlink"/>
    <w:basedOn w:val="DefaultParagraphFont"/>
    <w:uiPriority w:val="99"/>
    <w:unhideWhenUsed/>
    <w:rsid w:val="001222B6"/>
    <w:rPr>
      <w:color w:val="0000FF" w:themeColor="hyperlink"/>
      <w:u w:val="single"/>
    </w:rPr>
  </w:style>
  <w:style w:type="character" w:styleId="FollowedHyperlink">
    <w:name w:val="FollowedHyperlink"/>
    <w:basedOn w:val="DefaultParagraphFont"/>
    <w:uiPriority w:val="99"/>
    <w:semiHidden/>
    <w:unhideWhenUsed/>
    <w:rsid w:val="001222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8726">
      <w:bodyDiv w:val="1"/>
      <w:marLeft w:val="0"/>
      <w:marRight w:val="0"/>
      <w:marTop w:val="0"/>
      <w:marBottom w:val="0"/>
      <w:divBdr>
        <w:top w:val="none" w:sz="0" w:space="0" w:color="auto"/>
        <w:left w:val="none" w:sz="0" w:space="0" w:color="auto"/>
        <w:bottom w:val="none" w:sz="0" w:space="0" w:color="auto"/>
        <w:right w:val="none" w:sz="0" w:space="0" w:color="auto"/>
      </w:divBdr>
    </w:div>
    <w:div w:id="6186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migazete.gov.tr/eskiler/2013/04/20130411-1.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447</Words>
  <Characters>2553</Characters>
  <Application>Microsoft Office Word</Application>
  <DocSecurity>0</DocSecurity>
  <Lines>21</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CE</cp:lastModifiedBy>
  <cp:revision>6</cp:revision>
  <dcterms:created xsi:type="dcterms:W3CDTF">2013-04-11T08:45:00Z</dcterms:created>
  <dcterms:modified xsi:type="dcterms:W3CDTF">2013-04-11T18:34:00Z</dcterms:modified>
</cp:coreProperties>
</file>